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33803" w14:textId="46621802" w:rsidR="00780CF2" w:rsidRPr="00780CF2" w:rsidRDefault="00780CF2" w:rsidP="00780CF2">
      <w:pPr>
        <w:rPr>
          <w:rFonts w:ascii="Verdana" w:hAnsi="Verdana"/>
          <w:b/>
          <w:bCs/>
        </w:rPr>
      </w:pPr>
      <w:r>
        <w:rPr>
          <w:rFonts w:ascii="Verdana" w:hAnsi="Verdana"/>
          <w:b/>
          <w:bCs/>
        </w:rPr>
        <w:t>Procurement opportunity</w:t>
      </w:r>
    </w:p>
    <w:p w14:paraId="1667F2B7" w14:textId="5B327658" w:rsidR="00780CF2" w:rsidRPr="00780CF2" w:rsidRDefault="00780CF2" w:rsidP="00780CF2">
      <w:pPr>
        <w:rPr>
          <w:rFonts w:ascii="Verdana" w:hAnsi="Verdana"/>
        </w:rPr>
      </w:pPr>
      <w:r w:rsidRPr="00780CF2">
        <w:rPr>
          <w:rFonts w:ascii="Verdana" w:hAnsi="Verdana"/>
          <w:b/>
          <w:bCs/>
        </w:rPr>
        <w:t>Tender:</w:t>
      </w:r>
      <w:r w:rsidRPr="00780CF2">
        <w:rPr>
          <w:rFonts w:ascii="Verdana" w:hAnsi="Verdana"/>
        </w:rPr>
        <w:t xml:space="preserve"> </w:t>
      </w:r>
      <w:r w:rsidR="0048451F">
        <w:rPr>
          <w:rFonts w:ascii="Verdana" w:hAnsi="Verdana"/>
        </w:rPr>
        <w:t xml:space="preserve">Valuation of </w:t>
      </w:r>
      <w:r w:rsidR="0048451F" w:rsidRPr="0048451F">
        <w:rPr>
          <w:rFonts w:ascii="Verdana" w:hAnsi="Verdana"/>
        </w:rPr>
        <w:t>Agricultural, Residential, Small Commercial, and Miscellaneous properties</w:t>
      </w:r>
    </w:p>
    <w:p w14:paraId="77232CED" w14:textId="0FA76190" w:rsidR="0048451F" w:rsidRPr="0048451F" w:rsidRDefault="00780CF2" w:rsidP="0048451F">
      <w:pPr>
        <w:rPr>
          <w:rFonts w:ascii="Verdana" w:hAnsi="Verdana"/>
        </w:rPr>
      </w:pPr>
      <w:r w:rsidRPr="00780CF2">
        <w:rPr>
          <w:rFonts w:ascii="Verdana" w:hAnsi="Verdana"/>
          <w:b/>
          <w:bCs/>
        </w:rPr>
        <w:t>Summary:</w:t>
      </w:r>
      <w:r w:rsidRPr="00780CF2">
        <w:rPr>
          <w:rFonts w:ascii="Verdana" w:hAnsi="Verdana"/>
        </w:rPr>
        <w:t xml:space="preserve"> </w:t>
      </w:r>
      <w:r w:rsidR="0048451F" w:rsidRPr="0048451F">
        <w:rPr>
          <w:rFonts w:ascii="Verdana" w:hAnsi="Verdana"/>
        </w:rPr>
        <w:t>The Rochester Bridge Trust owns agricultural, commercial, and residential buildings and land in Kent, West Sussex, Cambridgeshire, Suffolk, Lincolnshire, and West Yorkshire. The Trust carries out a full valuation of its properties every six years, on a rolling basis. Some sites contain a mixture of landlord owned and tenant owned buildings.</w:t>
      </w:r>
    </w:p>
    <w:p w14:paraId="036D12B0" w14:textId="7FD067A3" w:rsidR="0048451F" w:rsidRPr="0048451F" w:rsidRDefault="0048451F" w:rsidP="0048451F">
      <w:pPr>
        <w:rPr>
          <w:rFonts w:ascii="Verdana" w:hAnsi="Verdana"/>
        </w:rPr>
      </w:pPr>
      <w:r w:rsidRPr="0048451F">
        <w:rPr>
          <w:rFonts w:ascii="Verdana" w:hAnsi="Verdana"/>
        </w:rPr>
        <w:t>The purpose of this contract is to provide the Fair Value and Market Rent of the Trust’s Agricultural, Residential, Small Commercial, and Miscellaneous properties, as at the valuation date of 31st March each year. The valuation is to be made in accordance with the Royal Chartered Institution of Chartered Surveyors (RICS) Red Book Global standards. The Trust requires draft valuation figures by 10th April each year (starting with 2027), and the full report and the final valuation by 30th April each year.</w:t>
      </w:r>
    </w:p>
    <w:p w14:paraId="0A72AB6E" w14:textId="77777777" w:rsidR="0048451F" w:rsidRPr="0048451F" w:rsidRDefault="0048451F" w:rsidP="0048451F">
      <w:pPr>
        <w:rPr>
          <w:rFonts w:ascii="Verdana" w:hAnsi="Verdana"/>
        </w:rPr>
      </w:pPr>
      <w:r w:rsidRPr="0048451F">
        <w:rPr>
          <w:rFonts w:ascii="Verdana" w:hAnsi="Verdana"/>
        </w:rPr>
        <w:t xml:space="preserve">The portfolio has been divided into geographical areas, which will require valuations over a </w:t>
      </w:r>
      <w:proofErr w:type="gramStart"/>
      <w:r w:rsidRPr="0048451F">
        <w:rPr>
          <w:rFonts w:ascii="Verdana" w:hAnsi="Verdana"/>
        </w:rPr>
        <w:t>five year</w:t>
      </w:r>
      <w:proofErr w:type="gramEnd"/>
      <w:r w:rsidRPr="0048451F">
        <w:rPr>
          <w:rFonts w:ascii="Verdana" w:hAnsi="Verdana"/>
        </w:rPr>
        <w:t xml:space="preserve"> period (2027-2031). There is also a potential extension period for the second round of the same properties (2033-2037). Tenderers can propose sub-contracted agencies that </w:t>
      </w:r>
      <w:proofErr w:type="gramStart"/>
      <w:r w:rsidRPr="0048451F">
        <w:rPr>
          <w:rFonts w:ascii="Verdana" w:hAnsi="Verdana"/>
        </w:rPr>
        <w:t>are in a position to</w:t>
      </w:r>
      <w:proofErr w:type="gramEnd"/>
      <w:r w:rsidRPr="0048451F">
        <w:rPr>
          <w:rFonts w:ascii="Verdana" w:hAnsi="Verdana"/>
        </w:rPr>
        <w:t xml:space="preserve"> provide local or specialised knowledge to the successful tenderer.</w:t>
      </w:r>
    </w:p>
    <w:p w14:paraId="398EC0A8" w14:textId="3572221E" w:rsidR="0048451F" w:rsidRPr="0048451F" w:rsidRDefault="0048451F" w:rsidP="0048451F">
      <w:pPr>
        <w:rPr>
          <w:rFonts w:ascii="Verdana" w:hAnsi="Verdana"/>
        </w:rPr>
      </w:pPr>
      <w:r w:rsidRPr="0048451F">
        <w:rPr>
          <w:rFonts w:ascii="Verdana" w:hAnsi="Verdana"/>
        </w:rPr>
        <w:t xml:space="preserve">Tender return date is </w:t>
      </w:r>
      <w:r>
        <w:rPr>
          <w:rFonts w:ascii="Verdana" w:hAnsi="Verdana"/>
        </w:rPr>
        <w:t>01/09/2026</w:t>
      </w:r>
      <w:r w:rsidRPr="0048451F">
        <w:rPr>
          <w:rFonts w:ascii="Verdana" w:hAnsi="Verdana"/>
        </w:rPr>
        <w:t xml:space="preserve"> and shortlisted tenderers will be invited to interview on 15/10/26.</w:t>
      </w:r>
    </w:p>
    <w:p w14:paraId="52521A68" w14:textId="6EF9CA3D" w:rsidR="00780CF2" w:rsidRPr="00780CF2" w:rsidRDefault="0048451F" w:rsidP="0048451F">
      <w:pPr>
        <w:rPr>
          <w:rFonts w:ascii="Verdana" w:hAnsi="Verdana"/>
        </w:rPr>
      </w:pPr>
      <w:r w:rsidRPr="0048451F">
        <w:rPr>
          <w:rFonts w:ascii="Verdana" w:hAnsi="Verdana"/>
        </w:rPr>
        <w:t>For further information or a tender pack please contact Sharon Casey by email: sharon.casey@rbt.org.uk</w:t>
      </w:r>
    </w:p>
    <w:p w14:paraId="1F6CCB9C" w14:textId="32EED67E" w:rsidR="00780CF2" w:rsidRDefault="00780CF2" w:rsidP="00780CF2">
      <w:pPr>
        <w:rPr>
          <w:rFonts w:ascii="Verdana" w:hAnsi="Verdana"/>
          <w:b/>
          <w:bCs/>
        </w:rPr>
      </w:pPr>
      <w:r w:rsidRPr="00780CF2">
        <w:rPr>
          <w:rFonts w:ascii="Verdana" w:hAnsi="Verdana"/>
        </w:rPr>
        <w:t xml:space="preserve">Closing date for submission of tenders: </w:t>
      </w:r>
      <w:r w:rsidRPr="00780CF2">
        <w:rPr>
          <w:rFonts w:ascii="Verdana" w:hAnsi="Verdana"/>
          <w:b/>
          <w:bCs/>
        </w:rPr>
        <w:t xml:space="preserve">1 </w:t>
      </w:r>
      <w:r w:rsidR="0048451F">
        <w:rPr>
          <w:rFonts w:ascii="Verdana" w:hAnsi="Verdana"/>
          <w:b/>
          <w:bCs/>
        </w:rPr>
        <w:t>September</w:t>
      </w:r>
      <w:r w:rsidRPr="00780CF2">
        <w:rPr>
          <w:rFonts w:ascii="Verdana" w:hAnsi="Verdana"/>
          <w:b/>
          <w:bCs/>
        </w:rPr>
        <w:t xml:space="preserve"> 2026. </w:t>
      </w:r>
    </w:p>
    <w:p w14:paraId="52818399" w14:textId="168FA2FF" w:rsidR="00780CF2" w:rsidRPr="00780CF2" w:rsidRDefault="00780CF2" w:rsidP="00780CF2">
      <w:pPr>
        <w:rPr>
          <w:rFonts w:ascii="Verdana" w:hAnsi="Verdana"/>
        </w:rPr>
      </w:pPr>
      <w:r w:rsidRPr="00780CF2">
        <w:rPr>
          <w:rFonts w:ascii="Verdana" w:hAnsi="Verdana"/>
        </w:rPr>
        <w:t xml:space="preserve">For further information email </w:t>
      </w:r>
      <w:hyperlink r:id="rId6" w:history="1">
        <w:r w:rsidRPr="00780CF2">
          <w:rPr>
            <w:rStyle w:val="Hyperlink"/>
            <w:rFonts w:ascii="Verdana" w:hAnsi="Verdana"/>
          </w:rPr>
          <w:t>sharon.casey@rbt.org.uk</w:t>
        </w:r>
      </w:hyperlink>
    </w:p>
    <w:p w14:paraId="3B156B04" w14:textId="77777777" w:rsidR="00614E6A" w:rsidRDefault="00614E6A"/>
    <w:sectPr w:rsidR="00614E6A">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1EF77" w14:textId="77777777" w:rsidR="00F2364F" w:rsidRDefault="00F2364F" w:rsidP="00780CF2">
      <w:pPr>
        <w:spacing w:after="0" w:line="240" w:lineRule="auto"/>
      </w:pPr>
      <w:r>
        <w:separator/>
      </w:r>
    </w:p>
  </w:endnote>
  <w:endnote w:type="continuationSeparator" w:id="0">
    <w:p w14:paraId="3605EAD0" w14:textId="77777777" w:rsidR="00F2364F" w:rsidRDefault="00F2364F" w:rsidP="00780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F7523" w14:textId="77777777" w:rsidR="00F2364F" w:rsidRDefault="00F2364F" w:rsidP="00780CF2">
      <w:pPr>
        <w:spacing w:after="0" w:line="240" w:lineRule="auto"/>
      </w:pPr>
      <w:r>
        <w:separator/>
      </w:r>
    </w:p>
  </w:footnote>
  <w:footnote w:type="continuationSeparator" w:id="0">
    <w:p w14:paraId="1378573E" w14:textId="77777777" w:rsidR="00F2364F" w:rsidRDefault="00F2364F" w:rsidP="00780C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6AD2A" w14:textId="60ED2125" w:rsidR="00780CF2" w:rsidRDefault="00780CF2" w:rsidP="00780CF2">
    <w:pPr>
      <w:pStyle w:val="Header"/>
      <w:jc w:val="center"/>
    </w:pPr>
    <w:r>
      <w:rPr>
        <w:noProof/>
      </w:rPr>
      <w:drawing>
        <wp:inline distT="0" distB="0" distL="0" distR="0" wp14:anchorId="041D74CB" wp14:editId="1472DA1A">
          <wp:extent cx="2143226" cy="1476703"/>
          <wp:effectExtent l="0" t="0" r="0" b="9525"/>
          <wp:docPr id="721893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893766" name="Picture 721893766"/>
                  <pic:cNvPicPr/>
                </pic:nvPicPr>
                <pic:blipFill>
                  <a:blip r:embed="rId1">
                    <a:extLst>
                      <a:ext uri="{28A0092B-C50C-407E-A947-70E740481C1C}">
                        <a14:useLocalDpi xmlns:a14="http://schemas.microsoft.com/office/drawing/2010/main" val="0"/>
                      </a:ext>
                    </a:extLst>
                  </a:blip>
                  <a:stretch>
                    <a:fillRect/>
                  </a:stretch>
                </pic:blipFill>
                <pic:spPr>
                  <a:xfrm>
                    <a:off x="0" y="0"/>
                    <a:ext cx="2160504" cy="148860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CF2"/>
    <w:rsid w:val="001B1082"/>
    <w:rsid w:val="002052E4"/>
    <w:rsid w:val="0048451F"/>
    <w:rsid w:val="00614E6A"/>
    <w:rsid w:val="0069770B"/>
    <w:rsid w:val="00780CF2"/>
    <w:rsid w:val="007D6399"/>
    <w:rsid w:val="00CB32F5"/>
    <w:rsid w:val="00EB3935"/>
    <w:rsid w:val="00F2364F"/>
    <w:rsid w:val="00F92E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01A1C"/>
  <w15:chartTrackingRefBased/>
  <w15:docId w15:val="{C5207E26-EDEC-42F5-A696-8EF32C1FA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0C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0C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0C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0C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0C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0C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0C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0C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0C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C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0C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0C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0C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0C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0C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0C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0C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0CF2"/>
    <w:rPr>
      <w:rFonts w:eastAsiaTheme="majorEastAsia" w:cstheme="majorBidi"/>
      <w:color w:val="272727" w:themeColor="text1" w:themeTint="D8"/>
    </w:rPr>
  </w:style>
  <w:style w:type="paragraph" w:styleId="Title">
    <w:name w:val="Title"/>
    <w:basedOn w:val="Normal"/>
    <w:next w:val="Normal"/>
    <w:link w:val="TitleChar"/>
    <w:uiPriority w:val="10"/>
    <w:qFormat/>
    <w:rsid w:val="00780C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0C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0C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0C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0CF2"/>
    <w:pPr>
      <w:spacing w:before="160"/>
      <w:jc w:val="center"/>
    </w:pPr>
    <w:rPr>
      <w:i/>
      <w:iCs/>
      <w:color w:val="404040" w:themeColor="text1" w:themeTint="BF"/>
    </w:rPr>
  </w:style>
  <w:style w:type="character" w:customStyle="1" w:styleId="QuoteChar">
    <w:name w:val="Quote Char"/>
    <w:basedOn w:val="DefaultParagraphFont"/>
    <w:link w:val="Quote"/>
    <w:uiPriority w:val="29"/>
    <w:rsid w:val="00780CF2"/>
    <w:rPr>
      <w:i/>
      <w:iCs/>
      <w:color w:val="404040" w:themeColor="text1" w:themeTint="BF"/>
    </w:rPr>
  </w:style>
  <w:style w:type="paragraph" w:styleId="ListParagraph">
    <w:name w:val="List Paragraph"/>
    <w:basedOn w:val="Normal"/>
    <w:uiPriority w:val="34"/>
    <w:qFormat/>
    <w:rsid w:val="00780CF2"/>
    <w:pPr>
      <w:ind w:left="720"/>
      <w:contextualSpacing/>
    </w:pPr>
  </w:style>
  <w:style w:type="character" w:styleId="IntenseEmphasis">
    <w:name w:val="Intense Emphasis"/>
    <w:basedOn w:val="DefaultParagraphFont"/>
    <w:uiPriority w:val="21"/>
    <w:qFormat/>
    <w:rsid w:val="00780CF2"/>
    <w:rPr>
      <w:i/>
      <w:iCs/>
      <w:color w:val="0F4761" w:themeColor="accent1" w:themeShade="BF"/>
    </w:rPr>
  </w:style>
  <w:style w:type="paragraph" w:styleId="IntenseQuote">
    <w:name w:val="Intense Quote"/>
    <w:basedOn w:val="Normal"/>
    <w:next w:val="Normal"/>
    <w:link w:val="IntenseQuoteChar"/>
    <w:uiPriority w:val="30"/>
    <w:qFormat/>
    <w:rsid w:val="00780C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0CF2"/>
    <w:rPr>
      <w:i/>
      <w:iCs/>
      <w:color w:val="0F4761" w:themeColor="accent1" w:themeShade="BF"/>
    </w:rPr>
  </w:style>
  <w:style w:type="character" w:styleId="IntenseReference">
    <w:name w:val="Intense Reference"/>
    <w:basedOn w:val="DefaultParagraphFont"/>
    <w:uiPriority w:val="32"/>
    <w:qFormat/>
    <w:rsid w:val="00780CF2"/>
    <w:rPr>
      <w:b/>
      <w:bCs/>
      <w:smallCaps/>
      <w:color w:val="0F4761" w:themeColor="accent1" w:themeShade="BF"/>
      <w:spacing w:val="5"/>
    </w:rPr>
  </w:style>
  <w:style w:type="character" w:styleId="Hyperlink">
    <w:name w:val="Hyperlink"/>
    <w:basedOn w:val="DefaultParagraphFont"/>
    <w:uiPriority w:val="99"/>
    <w:unhideWhenUsed/>
    <w:rsid w:val="00780CF2"/>
    <w:rPr>
      <w:color w:val="467886" w:themeColor="hyperlink"/>
      <w:u w:val="single"/>
    </w:rPr>
  </w:style>
  <w:style w:type="character" w:styleId="UnresolvedMention">
    <w:name w:val="Unresolved Mention"/>
    <w:basedOn w:val="DefaultParagraphFont"/>
    <w:uiPriority w:val="99"/>
    <w:semiHidden/>
    <w:unhideWhenUsed/>
    <w:rsid w:val="00780CF2"/>
    <w:rPr>
      <w:color w:val="605E5C"/>
      <w:shd w:val="clear" w:color="auto" w:fill="E1DFDD"/>
    </w:rPr>
  </w:style>
  <w:style w:type="paragraph" w:styleId="Header">
    <w:name w:val="header"/>
    <w:basedOn w:val="Normal"/>
    <w:link w:val="HeaderChar"/>
    <w:uiPriority w:val="99"/>
    <w:unhideWhenUsed/>
    <w:rsid w:val="00780C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0CF2"/>
  </w:style>
  <w:style w:type="paragraph" w:styleId="Footer">
    <w:name w:val="footer"/>
    <w:basedOn w:val="Normal"/>
    <w:link w:val="FooterChar"/>
    <w:uiPriority w:val="99"/>
    <w:unhideWhenUsed/>
    <w:rsid w:val="00780C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0C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haron.casey@rbt.org.u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254</Words>
  <Characters>1451</Characters>
  <Application>Microsoft Office Word</Application>
  <DocSecurity>0</DocSecurity>
  <Lines>12</Lines>
  <Paragraphs>3</Paragraphs>
  <ScaleCrop>false</ScaleCrop>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Buckley</dc:creator>
  <cp:keywords/>
  <dc:description/>
  <cp:lastModifiedBy>Sam Buckley</cp:lastModifiedBy>
  <cp:revision>2</cp:revision>
  <dcterms:created xsi:type="dcterms:W3CDTF">2026-08-03T17:05:00Z</dcterms:created>
  <dcterms:modified xsi:type="dcterms:W3CDTF">2026-08-03T17:05:00Z</dcterms:modified>
</cp:coreProperties>
</file>